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59" w:rsidRPr="00116528" w:rsidRDefault="003F0B59">
      <w:pPr>
        <w:rPr>
          <w:rFonts w:ascii="Times New Roman" w:hAnsi="Times New Roman" w:cs="Times New Roman"/>
          <w:b/>
          <w:color w:val="FF0000"/>
          <w:sz w:val="28"/>
          <w:szCs w:val="28"/>
        </w:rPr>
      </w:pPr>
      <w:bookmarkStart w:id="0" w:name="_GoBack"/>
      <w:bookmarkEnd w:id="0"/>
      <w:r w:rsidRPr="00116528">
        <w:rPr>
          <w:rFonts w:ascii="Times New Roman" w:hAnsi="Times New Roman" w:cs="Times New Roman"/>
          <w:b/>
          <w:sz w:val="28"/>
          <w:szCs w:val="28"/>
        </w:rPr>
        <w:t>Консультация для родителей на тему</w:t>
      </w:r>
      <w:r w:rsidRPr="00116528">
        <w:rPr>
          <w:rFonts w:ascii="Times New Roman" w:hAnsi="Times New Roman" w:cs="Times New Roman"/>
          <w:sz w:val="28"/>
          <w:szCs w:val="28"/>
        </w:rPr>
        <w:t xml:space="preserve">: </w:t>
      </w:r>
      <w:r w:rsidRPr="00116528">
        <w:rPr>
          <w:rFonts w:ascii="Times New Roman" w:hAnsi="Times New Roman" w:cs="Times New Roman"/>
          <w:b/>
          <w:color w:val="FF0000"/>
          <w:sz w:val="28"/>
          <w:szCs w:val="28"/>
        </w:rPr>
        <w:t xml:space="preserve">«Подвижная игра как средство всестороннего развития личности ребенка» </w:t>
      </w:r>
    </w:p>
    <w:p w:rsidR="0014649C" w:rsidRPr="00116528" w:rsidRDefault="003F0B59">
      <w:pPr>
        <w:rPr>
          <w:rFonts w:ascii="Times New Roman" w:hAnsi="Times New Roman" w:cs="Times New Roman"/>
          <w:sz w:val="28"/>
          <w:szCs w:val="28"/>
        </w:rPr>
      </w:pPr>
      <w:r w:rsidRPr="00116528">
        <w:rPr>
          <w:rFonts w:ascii="Times New Roman" w:hAnsi="Times New Roman" w:cs="Times New Roman"/>
          <w:sz w:val="28"/>
          <w:szCs w:val="28"/>
        </w:rPr>
        <w:t xml:space="preserve">Описание материала: Данная консультация для родителей поможет полно разъяснить о важности подвижных игр способствующим как развитию физических и умственных способностей, так и освоению нравственных норм, правил поведения, этических ценностей общества. Консультация для родителей на тему: «Подвижная игра как средство всестороннего развития личности ребенка»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Являясь важным средством физического воспитания, подвижная игра одновременно оказывает оздоровительное воздействие на организм ребенка. Это в свою очередь оказывает благотворное влияние на психическую деятельность. Велика роль подвижной игры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увеличивается словарный запас, обогащается речь детей. 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Умелое, вдумчивое руководство игрой со стороны педагога способствует воспитанию активной творческой личности.В подвижных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 Подвижная игра готовит ребенка к труду: дети изготавливают игровые </w:t>
      </w:r>
      <w:r w:rsidRPr="00116528">
        <w:rPr>
          <w:rFonts w:ascii="Times New Roman" w:hAnsi="Times New Roman" w:cs="Times New Roman"/>
          <w:sz w:val="28"/>
          <w:szCs w:val="28"/>
        </w:rPr>
        <w:lastRenderedPageBreak/>
        <w:t xml:space="preserve">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 Источником подвижных игр с правилами являются народные игры, для которых характерны яркость замысла, содержательность, простота и занимательность. Подвижные игры делят на элементарные и сложные. Элементарные в свою очередь делят на сюжетные и бессюжетные, игры-забавы, аттракционы. Сюжетные игры имеют готовый сюжет и твердо зафиксированные правила. Сюжет отражает явления окружающей жизни. 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играющих, уточняют ход игры. Подчинение правилам обязательно для всех. Сюжетные подвижные игры преимущественно коллективные .Игры этого вида используются во всех возрастных группах. Бессюжетные подвижные игры не имеют сюжета, образов, но сходны с сюжетными наличием правил, ролей, взаимообусловленностью игровых действий всех участников.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 К сложным играм относятся спортивные игры (городки, бадминтон, настольный теннис, баскетбол, волейбол, футбол, хоккей). В дошкольном возрасте используются элементы этих игр и дети играют по упрощенным правилам. 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Истоки подвижных игр уходят корнями в глубокую древность. История появления игр позволяет понять их воспитательное значение. Игра была спутником человека с незапамятных времен. В ней культуры разных народов демонстрируют сходство и огромное многообразие. Е. А. Покровский утверждал, что игры во все времена и у всех народов были непременно. Многие из игр представляли собою большую оригинальность, смотря по свойствам и образу жизни народа. Справедливо также мнение Н. С. Воловик о том, что назначение древних игр — не развлекательное, а практическое. Действиями игры и словами песни люди пытались обеспечить себе будущий успех в предстоящих работах. Глубокий анализ педагогической и психологической литературы по вопросу исторического происхождения игры провел Д. Б. Эльконин, который отмечал, что «вопрос об историческом возникновении игры тесно связан с характером воспитания подрастающихпоколений в обществах, стоящих на низших уровнях развития производства и культуры». </w:t>
      </w:r>
      <w:r w:rsidRPr="00116528">
        <w:rPr>
          <w:rFonts w:ascii="Times New Roman" w:hAnsi="Times New Roman" w:cs="Times New Roman"/>
          <w:sz w:val="28"/>
          <w:szCs w:val="28"/>
        </w:rPr>
        <w:lastRenderedPageBreak/>
        <w:t xml:space="preserve">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 Так, Г. Новицкий в описании остяцкого народа писал, что во всех играх общим являлись ловля птиц, рыбы, охота на зверя. Дети, чтобы прокормиться, учились стрелять из лука, ловить птиц и рыбу. Орудия зависели от того, какая отрасль труда являлась основной в данном обществе. Согласно теории, развитой К. Гроссом, игры служат средством для упражнения различных физических и психических сил. Если наблюдать за играми молодых животных и за играми детей, то этот факт выступает с полной ясностью: игры всюду служат средством для упражнения и развития органов движения, органов чувств - особенно зрения, а в то же время и для развития внимания, наблюдательности, часто и мышления. Воспитательная и художественная ценности подвижной игры сохранились до настоящего времени. В педагогической истории России подвижным играм придавалось большое значение. Они рассматривались как основа физического воспитания. Во второй половине XIX в. появляются работы виднейших педагогов Н.И.Пирогова, позднее Е.Н.Водовозова, П. Ф. Каптерева и др. В них подчеркивается первостепенное значение подвижной игры как деятельности, отвечающей возрастным потребностям ребенка. Основатель российской системы физического воспитания П.Ф.Лесгафт отводил подвижной игре большое место. Он указывал на наличие в подвижной игре определенной цели. Рекомендовал постепенно усложнять содержание и правила игры. По утверждению П.Ф. Лесгафта, систематическое проведение подвижных игр развивает у ребенка умение управлять своими движениями, дисциплинирует его тело. Идеи П.Ф. Лесгафта успешно претворялись в жизнь его последователями и учениками (В.В. Гориневским, Е.А. Аркиным). В.В. Гориневский рассматривал подвижную игру как средство формирования личности ребенка. Он придавал огромное значение оздоровительной направленности положительных эмоций, которые ребенок испытывает в игре. Серьезные требования В.В. Гориневский предъявлял воспитательной ценности сюжета игры, методике ее проведения. Он требовал от воспитателя эмоциональности, эстетики движений, индивидуального подхода к ребенку, точного соблюдения правил игры . Значительную роль в результативности игры Е. А. Аркин отводил педагогу, его искусству заинтересовать ребенка, правильно объяснить игру, распределить роли, подвести итог; при необходимости педагог успешно может подключиться к игре. В создание теории игры значительный вклад внесли ведущие русские педагоги и психологи. Вопросы теории и методики игры разрабатывались </w:t>
      </w:r>
      <w:r w:rsidRPr="00116528">
        <w:rPr>
          <w:rFonts w:ascii="Times New Roman" w:hAnsi="Times New Roman" w:cs="Times New Roman"/>
          <w:sz w:val="28"/>
          <w:szCs w:val="28"/>
        </w:rPr>
        <w:lastRenderedPageBreak/>
        <w:t xml:space="preserve">Д.Б.Элькониным, А. А. Леонтьевым, А.В.Запорожцем, Н.Н.Поддъяковым и др. В разработке содержания, организации и методики подвижных игрважную роль сыграли работы А.И.Быковой, М.М.Конторович, Л.И.Михайловой, Т.И.Осокиной, Е.А.Тимофеевой, Л.В.Артамоновой и другими (9). Игровая деятельность возникает уже в преддошкольном возрасте. Для того чтобы игра малышей была полноценной, необходимо создавать для них педагогически целесообразную внешнюю обстановку, правильно подбирать игрушки. Дети второго года жизни очень подвижны. Для удовлетворения их потребности в движении необходимо иметь горку, скамейки, ящики и другие пособия. Детям должно быть предоставлено достаточно места, чтобы бегать, подниматься на ступеньки, сползать по скату горки и т.д., играть в прятки, догонялки. В играх детей старше полутора лет можно заметить признаки подражания взрослым. Учитывая это, воспитатель вовлекает детей в игры с помощью игрушки, старается разбудить в них интерес эмоциональным образным объяснением. В младших группах наиболее часто используются сюжетные игры и простейшие несюжетные игры типа «ловишек», а также игры-забавы. Малышей привлекает в игре главным образом процесс действия: им интересно бежать, догонять, бросать и т.д. Важно научить ребенка действовать точно по сигналу, подчиняться простым правилам игры. Успех проведения игры в младшей группе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иногда готовит к этому кого-то из старших групп. При проведении сюжетных игр рекомендуется пользоваться методикой, которая обращена к воображению ребенка. С этой целью используют образные возможности сюжетного рассказа. Проводя игру, необходимо постоянно напоминать детям об игровом образе. Значительно оживляют игру различные атрибуты: головные уборы с изображением птичек, руль автомобиля. Для младшей группы рекомендуются игры с текстом. Такие игры воспитывают у детей чувство ритма. Дети, слушая воспитателя, стараются подражать его движениям. Педагог отмечает успехи детей в игре, воспитывает доброжелательность, формирует честность, справедливость, обращает внимание на качество движений, следит за тем, что бы они были легкими, красивыми, уверенными. Дети должны учиться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 При умелом руководстве воспитателя подвижной игрой успешно формируется творческая активность детей: они придумывают варианты игры, новые сюжеты, более </w:t>
      </w:r>
      <w:r w:rsidRPr="00116528">
        <w:rPr>
          <w:rFonts w:ascii="Times New Roman" w:hAnsi="Times New Roman" w:cs="Times New Roman"/>
          <w:sz w:val="28"/>
          <w:szCs w:val="28"/>
        </w:rPr>
        <w:lastRenderedPageBreak/>
        <w:t>сложные игровые задания. 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У детей всех возрастов огромная потребность в игре, и очень важно использовать подвижную игру не только для совершенствованиядвигательных навыков, но и для воспитания всех сторон личности ребенка. Продуманная методика проведения подвижных игр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самые разнообразные задачи. Подвижную игру можно назвать важнейшим воспитательным институтом, способствующим развитию физических, умственных способностей, освоению нравственных норм, правил поведения, этических ценностей общества, совершенствуется эстетическое восприятие мира и готовят ребенка к труду</w:t>
      </w:r>
    </w:p>
    <w:sectPr w:rsidR="0014649C" w:rsidRPr="00116528" w:rsidSect="00146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59"/>
    <w:rsid w:val="00116528"/>
    <w:rsid w:val="0014649C"/>
    <w:rsid w:val="003F0B59"/>
    <w:rsid w:val="0087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Ujhjljr73</cp:lastModifiedBy>
  <cp:revision>2</cp:revision>
  <dcterms:created xsi:type="dcterms:W3CDTF">2022-10-05T08:30:00Z</dcterms:created>
  <dcterms:modified xsi:type="dcterms:W3CDTF">2022-10-05T08:30:00Z</dcterms:modified>
</cp:coreProperties>
</file>